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CellSpacing w:w="0" w:type="dxa"/>
        <w:tblCellMar>
          <w:left w:w="0" w:type="dxa"/>
          <w:right w:w="0" w:type="dxa"/>
        </w:tblCellMar>
        <w:tblLook w:val="04A0" w:firstRow="1" w:lastRow="0" w:firstColumn="1" w:lastColumn="0" w:noHBand="0" w:noVBand="1"/>
      </w:tblPr>
      <w:tblGrid>
        <w:gridCol w:w="9072"/>
      </w:tblGrid>
      <w:tr w:rsidR="008919E1" w:rsidRPr="008919E1" w14:paraId="15A99974" w14:textId="77777777" w:rsidTr="008919E1">
        <w:trPr>
          <w:tblCellSpacing w:w="0" w:type="dxa"/>
        </w:trPr>
        <w:tc>
          <w:tcPr>
            <w:tcW w:w="5000" w:type="pct"/>
            <w:vAlign w:val="center"/>
          </w:tcPr>
          <w:p w14:paraId="78D48DBD" w14:textId="77777777" w:rsidR="008919E1" w:rsidRPr="008919E1" w:rsidRDefault="008919E1">
            <w:pPr>
              <w:spacing w:after="240"/>
              <w:rPr>
                <w:sz w:val="24"/>
                <w:szCs w:val="24"/>
              </w:rPr>
            </w:pPr>
          </w:p>
          <w:p w14:paraId="2C8DA88D" w14:textId="3EA0A65D" w:rsidR="008919E1" w:rsidRDefault="008919E1">
            <w:pPr>
              <w:rPr>
                <w:rFonts w:ascii="Arial" w:hAnsi="Arial" w:cs="Arial"/>
                <w:sz w:val="24"/>
                <w:szCs w:val="24"/>
              </w:rPr>
            </w:pPr>
            <w:r w:rsidRPr="008919E1">
              <w:rPr>
                <w:rFonts w:ascii="Arial" w:hAnsi="Arial" w:cs="Arial"/>
                <w:sz w:val="24"/>
                <w:szCs w:val="24"/>
              </w:rPr>
              <w:t xml:space="preserve">Bitte leisten Sie die Anzahlung in Höhe von 50% der gebuchten Leistung  </w:t>
            </w:r>
            <w:r>
              <w:rPr>
                <w:rFonts w:ascii="Arial" w:hAnsi="Arial" w:cs="Arial"/>
                <w:sz w:val="24"/>
                <w:szCs w:val="24"/>
              </w:rPr>
              <w:t xml:space="preserve"> </w:t>
            </w:r>
          </w:p>
          <w:p w14:paraId="0D4E734A" w14:textId="0CC5598D" w:rsidR="008919E1" w:rsidRPr="008919E1" w:rsidRDefault="008919E1">
            <w:pPr>
              <w:rPr>
                <w:sz w:val="24"/>
                <w:szCs w:val="24"/>
              </w:rPr>
            </w:pPr>
            <w:r w:rsidRPr="008919E1">
              <w:rPr>
                <w:rFonts w:ascii="Arial" w:hAnsi="Arial" w:cs="Arial"/>
                <w:sz w:val="24"/>
                <w:szCs w:val="24"/>
              </w:rPr>
              <w:t>innerhalb von 2 Wochen ab dem oben genannten Datum oder die vollständige Summe</w:t>
            </w:r>
            <w:r>
              <w:rPr>
                <w:rFonts w:ascii="Arial" w:hAnsi="Arial" w:cs="Arial"/>
                <w:sz w:val="24"/>
                <w:szCs w:val="24"/>
              </w:rPr>
              <w:t xml:space="preserve"> </w:t>
            </w:r>
            <w:r w:rsidRPr="008919E1">
              <w:rPr>
                <w:rFonts w:ascii="Arial" w:hAnsi="Arial" w:cs="Arial"/>
                <w:sz w:val="24"/>
                <w:szCs w:val="24"/>
              </w:rPr>
              <w:t>auf das Konto:</w:t>
            </w:r>
            <w:r w:rsidRPr="008919E1">
              <w:rPr>
                <w:rFonts w:ascii="Arial" w:hAnsi="Arial" w:cs="Arial"/>
                <w:sz w:val="24"/>
                <w:szCs w:val="24"/>
              </w:rPr>
              <w:br/>
            </w:r>
            <w:r w:rsidRPr="008919E1">
              <w:rPr>
                <w:rFonts w:ascii="Arial" w:hAnsi="Arial" w:cs="Arial"/>
                <w:sz w:val="24"/>
                <w:szCs w:val="24"/>
              </w:rPr>
              <w:br/>
              <w:t>Inhaberin: Maria Keuthen</w:t>
            </w:r>
            <w:r w:rsidRPr="008919E1">
              <w:rPr>
                <w:rFonts w:ascii="Arial" w:hAnsi="Arial" w:cs="Arial"/>
                <w:sz w:val="24"/>
                <w:szCs w:val="24"/>
              </w:rPr>
              <w:br/>
              <w:t>IBAN: DE61587 512 30 000600 3230</w:t>
            </w:r>
            <w:r w:rsidRPr="008919E1">
              <w:rPr>
                <w:rFonts w:ascii="Arial" w:hAnsi="Arial" w:cs="Arial"/>
                <w:sz w:val="24"/>
                <w:szCs w:val="24"/>
              </w:rPr>
              <w:br/>
              <w:t>BIC: MALADE51BKS</w:t>
            </w:r>
            <w:r w:rsidRPr="008919E1">
              <w:rPr>
                <w:rFonts w:ascii="Arial" w:hAnsi="Arial" w:cs="Arial"/>
                <w:sz w:val="24"/>
                <w:szCs w:val="24"/>
              </w:rPr>
              <w:br/>
              <w:t>Verwendungszweck: Buchungsnr.2011</w:t>
            </w:r>
            <w:r w:rsidRPr="008919E1">
              <w:rPr>
                <w:rFonts w:ascii="Arial" w:hAnsi="Arial" w:cs="Arial"/>
                <w:sz w:val="24"/>
                <w:szCs w:val="24"/>
              </w:rPr>
              <w:br/>
            </w:r>
            <w:r w:rsidRPr="008919E1">
              <w:rPr>
                <w:rFonts w:ascii="Arial" w:hAnsi="Arial" w:cs="Arial"/>
                <w:sz w:val="24"/>
                <w:szCs w:val="24"/>
              </w:rPr>
              <w:br/>
              <w:t>ZAHLUNGEN</w:t>
            </w:r>
            <w:r w:rsidRPr="008919E1">
              <w:rPr>
                <w:rFonts w:ascii="Arial" w:hAnsi="Arial" w:cs="Arial"/>
                <w:sz w:val="24"/>
                <w:szCs w:val="24"/>
              </w:rPr>
              <w:br/>
              <w:t xml:space="preserve">für kurzfristige Buchungen, </w:t>
            </w:r>
            <w:r w:rsidRPr="008919E1">
              <w:rPr>
                <w:rFonts w:ascii="Arial" w:hAnsi="Arial" w:cs="Arial"/>
                <w:b/>
                <w:bCs/>
                <w:color w:val="FF0000"/>
                <w:sz w:val="24"/>
                <w:szCs w:val="24"/>
              </w:rPr>
              <w:t>Restzahlungen</w:t>
            </w:r>
            <w:r w:rsidRPr="008919E1">
              <w:rPr>
                <w:rFonts w:ascii="Arial" w:hAnsi="Arial" w:cs="Arial"/>
                <w:color w:val="FF0000"/>
                <w:sz w:val="24"/>
                <w:szCs w:val="24"/>
              </w:rPr>
              <w:t xml:space="preserve"> </w:t>
            </w:r>
            <w:r w:rsidRPr="008919E1">
              <w:rPr>
                <w:rFonts w:ascii="Arial" w:hAnsi="Arial" w:cs="Arial"/>
                <w:sz w:val="24"/>
                <w:szCs w:val="24"/>
              </w:rPr>
              <w:t xml:space="preserve">von Anzahlungen und Leistungen im Restaurant oder auf der Terrasse erbitten wir in </w:t>
            </w:r>
            <w:r w:rsidRPr="008919E1">
              <w:rPr>
                <w:rFonts w:ascii="Arial" w:hAnsi="Arial" w:cs="Arial"/>
                <w:b/>
                <w:bCs/>
                <w:color w:val="FF0000"/>
                <w:sz w:val="24"/>
                <w:szCs w:val="24"/>
              </w:rPr>
              <w:t>BAR, da wir NICHT an ein Kreditkartensystem angeschlossen</w:t>
            </w:r>
            <w:r w:rsidRPr="008919E1">
              <w:rPr>
                <w:rFonts w:ascii="Arial" w:hAnsi="Arial" w:cs="Arial"/>
                <w:color w:val="FF0000"/>
                <w:sz w:val="24"/>
                <w:szCs w:val="24"/>
              </w:rPr>
              <w:t xml:space="preserve"> </w:t>
            </w:r>
            <w:r w:rsidRPr="008919E1">
              <w:rPr>
                <w:rFonts w:ascii="Arial" w:hAnsi="Arial" w:cs="Arial"/>
                <w:sz w:val="24"/>
                <w:szCs w:val="24"/>
              </w:rPr>
              <w:t>sind.</w:t>
            </w:r>
            <w:r w:rsidRPr="008919E1">
              <w:rPr>
                <w:rFonts w:ascii="Arial" w:hAnsi="Arial" w:cs="Arial"/>
                <w:sz w:val="24"/>
                <w:szCs w:val="24"/>
              </w:rPr>
              <w:br/>
            </w:r>
            <w:r w:rsidRPr="008919E1">
              <w:rPr>
                <w:rFonts w:ascii="Arial" w:hAnsi="Arial" w:cs="Arial"/>
                <w:sz w:val="24"/>
                <w:szCs w:val="24"/>
              </w:rPr>
              <w:br/>
              <w:t>CORONA</w:t>
            </w:r>
            <w:r w:rsidRPr="008919E1">
              <w:rPr>
                <w:rFonts w:ascii="Arial" w:hAnsi="Arial" w:cs="Arial"/>
                <w:sz w:val="24"/>
                <w:szCs w:val="24"/>
              </w:rPr>
              <w:br/>
              <w:t>Auf Grund der gegenwärtig geltenden Gesetze dürfen Gäste das Hotel und das Restaurant nur mit Mundschutz betreten. Den Mundschutz darf nur ablegen wer an einem Tisch sitzt. Beim Verlassen des Tischs ist dieser wieder anzulegen.</w:t>
            </w:r>
            <w:r w:rsidRPr="008919E1">
              <w:rPr>
                <w:rFonts w:ascii="Arial" w:hAnsi="Arial" w:cs="Arial"/>
                <w:sz w:val="24"/>
                <w:szCs w:val="24"/>
              </w:rPr>
              <w:br/>
              <w:t>Gäste aus Risikogebieten dürfen ab dem 13.10.2020 nur noch dann beherbergt werden, wenn diese einen negativen CORVID-19-Test vorweisen können, der nicht älter als 48 Stunden ist.</w:t>
            </w:r>
            <w:r w:rsidRPr="008919E1">
              <w:rPr>
                <w:rFonts w:ascii="Arial" w:hAnsi="Arial" w:cs="Arial"/>
                <w:sz w:val="24"/>
                <w:szCs w:val="24"/>
              </w:rPr>
              <w:br/>
            </w:r>
            <w:r w:rsidRPr="008919E1">
              <w:rPr>
                <w:rFonts w:ascii="Arial" w:hAnsi="Arial" w:cs="Arial"/>
                <w:sz w:val="24"/>
                <w:szCs w:val="24"/>
              </w:rPr>
              <w:br/>
              <w:t>GUTSCHEIN</w:t>
            </w:r>
            <w:r w:rsidRPr="008919E1">
              <w:rPr>
                <w:rFonts w:ascii="Arial" w:hAnsi="Arial" w:cs="Arial"/>
                <w:sz w:val="24"/>
                <w:szCs w:val="24"/>
              </w:rPr>
              <w:br/>
              <w:t>Anzahlung und Zahlung entfällt bei Mitbringen des ORIGINAL-Gutscheines über die gebuchte Leistung sowie bei per Mail bestätigter Buchung über an ein Portal gezahlte gebuchte Leistung (booking.com).</w:t>
            </w:r>
            <w:r w:rsidRPr="008919E1">
              <w:rPr>
                <w:rFonts w:ascii="Arial" w:hAnsi="Arial" w:cs="Arial"/>
                <w:sz w:val="24"/>
                <w:szCs w:val="24"/>
              </w:rPr>
              <w:br/>
            </w:r>
            <w:r w:rsidRPr="008919E1">
              <w:rPr>
                <w:rFonts w:ascii="Arial" w:hAnsi="Arial" w:cs="Arial"/>
                <w:sz w:val="24"/>
                <w:szCs w:val="24"/>
              </w:rPr>
              <w:br/>
              <w:t>ANZAHLUNG</w:t>
            </w:r>
            <w:r w:rsidRPr="008919E1">
              <w:rPr>
                <w:rFonts w:ascii="Arial" w:hAnsi="Arial" w:cs="Arial"/>
                <w:sz w:val="24"/>
                <w:szCs w:val="24"/>
              </w:rPr>
              <w:br/>
              <w:t xml:space="preserve">Der Gast leistet eine Anzahlung in Höhe von 50% der gebuchten bzw. bestätigten Leistung; </w:t>
            </w:r>
            <w:proofErr w:type="spellStart"/>
            <w:r w:rsidRPr="008919E1">
              <w:rPr>
                <w:rFonts w:ascii="Arial" w:hAnsi="Arial" w:cs="Arial"/>
                <w:sz w:val="24"/>
                <w:szCs w:val="24"/>
              </w:rPr>
              <w:t>unterläßt</w:t>
            </w:r>
            <w:proofErr w:type="spellEnd"/>
            <w:r w:rsidRPr="008919E1">
              <w:rPr>
                <w:rFonts w:ascii="Arial" w:hAnsi="Arial" w:cs="Arial"/>
                <w:sz w:val="24"/>
                <w:szCs w:val="24"/>
              </w:rPr>
              <w:t xml:space="preserve"> er die Anzahlung kann das Hotel die Buchung von Anfang an widerrufen.</w:t>
            </w:r>
            <w:r w:rsidRPr="008919E1">
              <w:rPr>
                <w:rFonts w:ascii="Arial" w:hAnsi="Arial" w:cs="Arial"/>
                <w:sz w:val="24"/>
                <w:szCs w:val="24"/>
              </w:rPr>
              <w:br/>
            </w:r>
            <w:r w:rsidRPr="008919E1">
              <w:rPr>
                <w:rFonts w:ascii="Arial" w:hAnsi="Arial" w:cs="Arial"/>
                <w:sz w:val="24"/>
                <w:szCs w:val="24"/>
              </w:rPr>
              <w:br/>
              <w:t>NICHTANTRITT/Stornierung</w:t>
            </w:r>
            <w:r w:rsidRPr="008919E1">
              <w:rPr>
                <w:rFonts w:ascii="Arial" w:hAnsi="Arial" w:cs="Arial"/>
                <w:sz w:val="24"/>
                <w:szCs w:val="24"/>
              </w:rPr>
              <w:br/>
              <w:t>Bei NICHTANTRITT des Aufenthalts berechnen wir 60%, wenn das Zimmer nicht weitervermietet werden konnte. Der Gast hat jedoch die Möglichkeit seine Anzahlung bis zum nächsten des der ursprünglichen Buchung folgenden Jahres anrechnen zu lassen.</w:t>
            </w:r>
            <w:r w:rsidRPr="008919E1">
              <w:rPr>
                <w:rFonts w:ascii="Arial" w:hAnsi="Arial" w:cs="Arial"/>
                <w:sz w:val="24"/>
                <w:szCs w:val="24"/>
              </w:rPr>
              <w:br/>
              <w:t>Storniert der Gast das Zimmer und ist das Hotel ist bereit die Buchung vollständig zu annullieren, so entfällt auf den Gast eine Bearbeitungspauschale in pro Zimmer in Höhe von 15.-€.</w:t>
            </w:r>
            <w:r w:rsidRPr="008919E1">
              <w:rPr>
                <w:rFonts w:ascii="Arial" w:hAnsi="Arial" w:cs="Arial"/>
                <w:sz w:val="24"/>
                <w:szCs w:val="24"/>
              </w:rPr>
              <w:br/>
              <w:t>Sie haben die Möglichkeit in wenigen Schritten eine Reiserücktrittsversicherung zum Beispiel bei der ALLIANZ abzuschließen (</w:t>
            </w:r>
            <w:hyperlink r:id="rId4" w:history="1">
              <w:r w:rsidRPr="008919E1">
                <w:rPr>
                  <w:rStyle w:val="Hyperlink"/>
                  <w:rFonts w:ascii="Arial" w:hAnsi="Arial" w:cs="Arial"/>
                  <w:sz w:val="24"/>
                  <w:szCs w:val="24"/>
                </w:rPr>
                <w:t>https://www2.elviab2b.de/b2b2c/010_prodgruppe.faces?AN=HOT450&amp;PFHEX=000402&amp;PT=RRHOT</w:t>
              </w:r>
            </w:hyperlink>
            <w:r w:rsidRPr="008919E1">
              <w:rPr>
                <w:rFonts w:ascii="Arial" w:hAnsi="Arial" w:cs="Arial"/>
                <w:sz w:val="24"/>
                <w:szCs w:val="24"/>
              </w:rPr>
              <w:t>)</w:t>
            </w:r>
            <w:r w:rsidRPr="008919E1">
              <w:rPr>
                <w:rFonts w:ascii="Arial" w:hAnsi="Arial" w:cs="Arial"/>
                <w:sz w:val="24"/>
                <w:szCs w:val="24"/>
              </w:rPr>
              <w:br/>
            </w:r>
            <w:r w:rsidRPr="008919E1">
              <w:rPr>
                <w:rFonts w:ascii="Arial" w:hAnsi="Arial" w:cs="Arial"/>
                <w:sz w:val="24"/>
                <w:szCs w:val="24"/>
              </w:rPr>
              <w:br/>
              <w:t>ANREISE/ANKUNFT</w:t>
            </w:r>
            <w:r w:rsidRPr="008919E1">
              <w:rPr>
                <w:rFonts w:ascii="Arial" w:hAnsi="Arial" w:cs="Arial"/>
                <w:sz w:val="24"/>
                <w:szCs w:val="24"/>
              </w:rPr>
              <w:br/>
              <w:t xml:space="preserve">Zielort: 56859 ALF, Burg Arras; Auffahrt: gegenüber </w:t>
            </w:r>
            <w:proofErr w:type="spellStart"/>
            <w:r w:rsidRPr="008919E1">
              <w:rPr>
                <w:rFonts w:ascii="Arial" w:hAnsi="Arial" w:cs="Arial"/>
                <w:sz w:val="24"/>
                <w:szCs w:val="24"/>
              </w:rPr>
              <w:t>Wittlicher</w:t>
            </w:r>
            <w:proofErr w:type="spellEnd"/>
            <w:r w:rsidRPr="008919E1">
              <w:rPr>
                <w:rFonts w:ascii="Arial" w:hAnsi="Arial" w:cs="Arial"/>
                <w:sz w:val="24"/>
                <w:szCs w:val="24"/>
              </w:rPr>
              <w:t xml:space="preserve"> Straße 5, Alf</w:t>
            </w:r>
            <w:r w:rsidRPr="008919E1">
              <w:rPr>
                <w:rFonts w:ascii="Arial" w:hAnsi="Arial" w:cs="Arial"/>
                <w:sz w:val="24"/>
                <w:szCs w:val="24"/>
              </w:rPr>
              <w:br/>
              <w:t>Lage: Breitengrad 50.05293; Längengrad 7.10494</w:t>
            </w:r>
            <w:r w:rsidRPr="008919E1">
              <w:rPr>
                <w:rFonts w:ascii="Arial" w:hAnsi="Arial" w:cs="Arial"/>
                <w:sz w:val="24"/>
                <w:szCs w:val="24"/>
              </w:rPr>
              <w:br/>
              <w:t xml:space="preserve">Anreise ab 15.00 Uhr. Abreise bis 12.00 Uhr. Sollten Sie früher anzureisen oder </w:t>
            </w:r>
            <w:r w:rsidRPr="008919E1">
              <w:rPr>
                <w:rFonts w:ascii="Arial" w:hAnsi="Arial" w:cs="Arial"/>
                <w:sz w:val="24"/>
                <w:szCs w:val="24"/>
              </w:rPr>
              <w:lastRenderedPageBreak/>
              <w:t>später abzureisen wünschen, nehmen Sie bitte mit uns Kontakt auf.</w:t>
            </w:r>
            <w:r w:rsidRPr="008919E1">
              <w:rPr>
                <w:rFonts w:ascii="Arial" w:hAnsi="Arial" w:cs="Arial"/>
                <w:sz w:val="24"/>
                <w:szCs w:val="24"/>
              </w:rPr>
              <w:br/>
              <w:t>Sollten Sie bis 18.00 Uhr ohne Nachricht an das Hotel nicht angereist sein, gehen wir von einer Nichtanreise aus und bemühen uns das Zimmer weiterzuvermieten.</w:t>
            </w:r>
            <w:r w:rsidRPr="008919E1">
              <w:rPr>
                <w:rFonts w:ascii="Arial" w:hAnsi="Arial" w:cs="Arial"/>
                <w:sz w:val="24"/>
                <w:szCs w:val="24"/>
              </w:rPr>
              <w:br/>
            </w:r>
            <w:r w:rsidRPr="008919E1">
              <w:rPr>
                <w:rFonts w:ascii="Arial" w:hAnsi="Arial" w:cs="Arial"/>
                <w:sz w:val="24"/>
                <w:szCs w:val="24"/>
              </w:rPr>
              <w:br/>
              <w:t>ZIMMER</w:t>
            </w:r>
            <w:r w:rsidRPr="008919E1">
              <w:rPr>
                <w:rFonts w:ascii="Arial" w:hAnsi="Arial" w:cs="Arial"/>
                <w:sz w:val="24"/>
                <w:szCs w:val="24"/>
              </w:rPr>
              <w:br/>
              <w:t xml:space="preserve">Der Gast hat Anspruch auf ein Zimmer der gebuchten Kategorie; ein </w:t>
            </w:r>
            <w:proofErr w:type="spellStart"/>
            <w:r w:rsidRPr="008919E1">
              <w:rPr>
                <w:rFonts w:ascii="Arial" w:hAnsi="Arial" w:cs="Arial"/>
                <w:sz w:val="24"/>
                <w:szCs w:val="24"/>
              </w:rPr>
              <w:t>upgrade</w:t>
            </w:r>
            <w:proofErr w:type="spellEnd"/>
            <w:r w:rsidRPr="008919E1">
              <w:rPr>
                <w:rFonts w:ascii="Arial" w:hAnsi="Arial" w:cs="Arial"/>
                <w:sz w:val="24"/>
                <w:szCs w:val="24"/>
              </w:rPr>
              <w:t xml:space="preserve"> behalten wir uns vor.</w:t>
            </w:r>
            <w:r w:rsidRPr="008919E1">
              <w:rPr>
                <w:rFonts w:ascii="Arial" w:hAnsi="Arial" w:cs="Arial"/>
                <w:sz w:val="24"/>
                <w:szCs w:val="24"/>
              </w:rPr>
              <w:br/>
            </w:r>
            <w:r w:rsidRPr="008919E1">
              <w:rPr>
                <w:rFonts w:ascii="Arial" w:hAnsi="Arial" w:cs="Arial"/>
                <w:sz w:val="24"/>
                <w:szCs w:val="24"/>
              </w:rPr>
              <w:br/>
              <w:t>PARKEN</w:t>
            </w:r>
            <w:r w:rsidRPr="008919E1">
              <w:rPr>
                <w:rFonts w:ascii="Arial" w:hAnsi="Arial" w:cs="Arial"/>
                <w:sz w:val="24"/>
                <w:szCs w:val="24"/>
              </w:rPr>
              <w:br/>
              <w:t>Für jedes gebuchte Zimmer steht dem Gast je gebuchter Nacht ein kostenloser Parkplatz für einen PKW zur Verfügung; darüber hinaus benutzte Parkflächen berechnet das Hotel mit 15.-€/Nacht.</w:t>
            </w:r>
            <w:r w:rsidRPr="008919E1">
              <w:rPr>
                <w:rFonts w:ascii="Arial" w:hAnsi="Arial" w:cs="Arial"/>
                <w:sz w:val="24"/>
                <w:szCs w:val="24"/>
              </w:rPr>
              <w:br/>
            </w:r>
            <w:r w:rsidRPr="008919E1">
              <w:rPr>
                <w:rFonts w:ascii="Arial" w:hAnsi="Arial" w:cs="Arial"/>
                <w:sz w:val="24"/>
                <w:szCs w:val="24"/>
              </w:rPr>
              <w:br/>
              <w:t>ABENDESSEN / 3-Gänge-Menue / Abendbuffet</w:t>
            </w:r>
            <w:r w:rsidRPr="008919E1">
              <w:rPr>
                <w:rFonts w:ascii="Arial" w:hAnsi="Arial" w:cs="Arial"/>
                <w:sz w:val="24"/>
                <w:szCs w:val="24"/>
              </w:rPr>
              <w:br/>
              <w:t xml:space="preserve">Das 3-GÄNGE-MENUE (Halbpension) ist für 18.30 Uhr angerichtet und beginnt auch zu diesem Zeitpunkt. Verspätet sich der Gast hat er dies zu vertreten! </w:t>
            </w:r>
            <w:r w:rsidRPr="008919E1">
              <w:rPr>
                <w:rFonts w:ascii="Arial" w:hAnsi="Arial" w:cs="Arial"/>
                <w:sz w:val="24"/>
                <w:szCs w:val="24"/>
              </w:rPr>
              <w:br/>
              <w:t xml:space="preserve">Das 3-Gänge-Menue kann in der Regel noch bis zu einer Woche vor Ankunft für 32.-€ je Person dazugebucht werden. Allergien und Unverträglichkeiten sind dem Hotel bis 1 Woche vor Anreise mitzuteilen. Umbestellungen im </w:t>
            </w:r>
            <w:proofErr w:type="spellStart"/>
            <w:r w:rsidRPr="008919E1">
              <w:rPr>
                <w:rFonts w:ascii="Arial" w:hAnsi="Arial" w:cs="Arial"/>
                <w:sz w:val="24"/>
                <w:szCs w:val="24"/>
              </w:rPr>
              <w:t>Menue</w:t>
            </w:r>
            <w:proofErr w:type="spellEnd"/>
            <w:r w:rsidRPr="008919E1">
              <w:rPr>
                <w:rFonts w:ascii="Arial" w:hAnsi="Arial" w:cs="Arial"/>
                <w:sz w:val="24"/>
                <w:szCs w:val="24"/>
              </w:rPr>
              <w:t xml:space="preserve"> werden je 2,50€ berechnet.</w:t>
            </w:r>
            <w:r w:rsidRPr="008919E1">
              <w:rPr>
                <w:rFonts w:ascii="Arial" w:hAnsi="Arial" w:cs="Arial"/>
                <w:sz w:val="24"/>
                <w:szCs w:val="24"/>
              </w:rPr>
              <w:br/>
              <w:t>An Wochentagen schließt die Küche um 18.00 Uhr, wenn keine Reservierung zum Abendessen vorliegt. Bei Reservierungen am Wochenende werden Bestellungen bis ca. 19.15 Uhr entgegengenommen, wenn wir keinen späteren Zeitpunkt bestätigt haben.</w:t>
            </w:r>
            <w:r w:rsidRPr="008919E1">
              <w:rPr>
                <w:rFonts w:ascii="Arial" w:hAnsi="Arial" w:cs="Arial"/>
                <w:sz w:val="24"/>
                <w:szCs w:val="24"/>
              </w:rPr>
              <w:br/>
              <w:t>Wir nehmen Ihre Reservierung gerne per Mail entgegen.</w:t>
            </w:r>
            <w:r w:rsidRPr="008919E1">
              <w:rPr>
                <w:rFonts w:ascii="Arial" w:hAnsi="Arial" w:cs="Arial"/>
                <w:sz w:val="24"/>
                <w:szCs w:val="24"/>
              </w:rPr>
              <w:br/>
              <w:t>Aus organisatorischen Gründen behält sich das das Hotel vor statt des 3-Gänge-Menues ein mehrgängiges Abendbuffet anzubieten.</w:t>
            </w:r>
            <w:r w:rsidRPr="008919E1">
              <w:rPr>
                <w:rFonts w:ascii="Arial" w:hAnsi="Arial" w:cs="Arial"/>
                <w:sz w:val="24"/>
                <w:szCs w:val="24"/>
              </w:rPr>
              <w:br/>
            </w:r>
            <w:r w:rsidRPr="008919E1">
              <w:rPr>
                <w:rFonts w:ascii="Arial" w:hAnsi="Arial" w:cs="Arial"/>
                <w:sz w:val="24"/>
                <w:szCs w:val="24"/>
              </w:rPr>
              <w:br/>
              <w:t>CANDLE LIGHT DINNER</w:t>
            </w:r>
            <w:r w:rsidRPr="008919E1">
              <w:rPr>
                <w:rFonts w:ascii="Arial" w:hAnsi="Arial" w:cs="Arial"/>
                <w:sz w:val="24"/>
                <w:szCs w:val="24"/>
              </w:rPr>
              <w:br/>
              <w:t xml:space="preserve">Das </w:t>
            </w:r>
            <w:proofErr w:type="spellStart"/>
            <w:r w:rsidRPr="008919E1">
              <w:rPr>
                <w:rFonts w:ascii="Arial" w:hAnsi="Arial" w:cs="Arial"/>
                <w:sz w:val="24"/>
                <w:szCs w:val="24"/>
              </w:rPr>
              <w:t>Candle-light-dinner</w:t>
            </w:r>
            <w:proofErr w:type="spellEnd"/>
            <w:r w:rsidRPr="008919E1">
              <w:rPr>
                <w:rFonts w:ascii="Arial" w:hAnsi="Arial" w:cs="Arial"/>
                <w:sz w:val="24"/>
                <w:szCs w:val="24"/>
              </w:rPr>
              <w:t xml:space="preserve"> beinhaltet einen eigens </w:t>
            </w:r>
            <w:r w:rsidRPr="008919E1">
              <w:rPr>
                <w:rFonts w:ascii="Arial" w:hAnsi="Arial" w:cs="Arial"/>
                <w:sz w:val="24"/>
                <w:szCs w:val="24"/>
              </w:rPr>
              <w:br/>
              <w:t xml:space="preserve">- schön gedeckten Tisch (wenn möglich im Türmchen oder in der Kemenate), </w:t>
            </w:r>
            <w:r w:rsidRPr="008919E1">
              <w:rPr>
                <w:rFonts w:ascii="Arial" w:hAnsi="Arial" w:cs="Arial"/>
                <w:sz w:val="24"/>
                <w:szCs w:val="24"/>
              </w:rPr>
              <w:br/>
              <w:t xml:space="preserve">- </w:t>
            </w:r>
            <w:proofErr w:type="spellStart"/>
            <w:r w:rsidRPr="008919E1">
              <w:rPr>
                <w:rFonts w:ascii="Arial" w:hAnsi="Arial" w:cs="Arial"/>
                <w:sz w:val="24"/>
                <w:szCs w:val="24"/>
              </w:rPr>
              <w:t>weisse</w:t>
            </w:r>
            <w:proofErr w:type="spellEnd"/>
            <w:r w:rsidRPr="008919E1">
              <w:rPr>
                <w:rFonts w:ascii="Arial" w:hAnsi="Arial" w:cs="Arial"/>
                <w:sz w:val="24"/>
                <w:szCs w:val="24"/>
              </w:rPr>
              <w:t xml:space="preserve"> oder </w:t>
            </w:r>
            <w:proofErr w:type="spellStart"/>
            <w:r w:rsidRPr="008919E1">
              <w:rPr>
                <w:rFonts w:ascii="Arial" w:hAnsi="Arial" w:cs="Arial"/>
                <w:sz w:val="24"/>
                <w:szCs w:val="24"/>
              </w:rPr>
              <w:t>königsgelbeTischdecke</w:t>
            </w:r>
            <w:proofErr w:type="spellEnd"/>
            <w:r w:rsidRPr="008919E1">
              <w:rPr>
                <w:rFonts w:ascii="Arial" w:hAnsi="Arial" w:cs="Arial"/>
                <w:sz w:val="24"/>
                <w:szCs w:val="24"/>
              </w:rPr>
              <w:t xml:space="preserve"> (können Sie per Mail oder bei Ankunft bis 15.00 wählen), </w:t>
            </w:r>
            <w:r w:rsidRPr="008919E1">
              <w:rPr>
                <w:rFonts w:ascii="Arial" w:hAnsi="Arial" w:cs="Arial"/>
                <w:sz w:val="24"/>
                <w:szCs w:val="24"/>
              </w:rPr>
              <w:br/>
              <w:t xml:space="preserve">- einen kleinen </w:t>
            </w:r>
            <w:proofErr w:type="spellStart"/>
            <w:r w:rsidRPr="008919E1">
              <w:rPr>
                <w:rFonts w:ascii="Arial" w:hAnsi="Arial" w:cs="Arial"/>
                <w:sz w:val="24"/>
                <w:szCs w:val="24"/>
              </w:rPr>
              <w:t>Strauss</w:t>
            </w:r>
            <w:proofErr w:type="spellEnd"/>
            <w:r w:rsidRPr="008919E1">
              <w:rPr>
                <w:rFonts w:ascii="Arial" w:hAnsi="Arial" w:cs="Arial"/>
                <w:sz w:val="24"/>
                <w:szCs w:val="24"/>
              </w:rPr>
              <w:t xml:space="preserve"> Blumen, einen Silberleuchter, ist </w:t>
            </w:r>
            <w:r w:rsidRPr="008919E1">
              <w:rPr>
                <w:rFonts w:ascii="Arial" w:hAnsi="Arial" w:cs="Arial"/>
                <w:sz w:val="24"/>
                <w:szCs w:val="24"/>
              </w:rPr>
              <w:br/>
              <w:t>- zu jedem Abendessen wählbar und</w:t>
            </w:r>
            <w:r w:rsidRPr="008919E1">
              <w:rPr>
                <w:rFonts w:ascii="Arial" w:hAnsi="Arial" w:cs="Arial"/>
                <w:sz w:val="24"/>
                <w:szCs w:val="24"/>
              </w:rPr>
              <w:br/>
              <w:t>- kostet 25.-€ je Paar.</w:t>
            </w:r>
            <w:r w:rsidRPr="008919E1">
              <w:rPr>
                <w:rFonts w:ascii="Arial" w:hAnsi="Arial" w:cs="Arial"/>
                <w:sz w:val="24"/>
                <w:szCs w:val="24"/>
              </w:rPr>
              <w:br/>
            </w:r>
            <w:r w:rsidRPr="008919E1">
              <w:rPr>
                <w:rFonts w:ascii="Arial" w:hAnsi="Arial" w:cs="Arial"/>
                <w:sz w:val="24"/>
                <w:szCs w:val="24"/>
              </w:rPr>
              <w:br/>
              <w:t>HUNDE</w:t>
            </w:r>
            <w:r w:rsidRPr="008919E1">
              <w:rPr>
                <w:rFonts w:ascii="Arial" w:hAnsi="Arial" w:cs="Arial"/>
                <w:sz w:val="24"/>
                <w:szCs w:val="24"/>
              </w:rPr>
              <w:br/>
            </w:r>
            <w:proofErr w:type="spellStart"/>
            <w:r w:rsidRPr="008919E1">
              <w:rPr>
                <w:rFonts w:ascii="Arial" w:hAnsi="Arial" w:cs="Arial"/>
                <w:sz w:val="24"/>
                <w:szCs w:val="24"/>
              </w:rPr>
              <w:t>Hunde</w:t>
            </w:r>
            <w:proofErr w:type="spellEnd"/>
            <w:r w:rsidRPr="008919E1">
              <w:rPr>
                <w:rFonts w:ascii="Arial" w:hAnsi="Arial" w:cs="Arial"/>
                <w:sz w:val="24"/>
                <w:szCs w:val="24"/>
              </w:rPr>
              <w:t xml:space="preserve"> können nur auf bestimmte Zimmer mitgenommen werden. Sie sind anzumelden und kosten 12,50€/Nacht.</w:t>
            </w:r>
            <w:r w:rsidRPr="008919E1">
              <w:rPr>
                <w:rFonts w:ascii="Arial" w:hAnsi="Arial" w:cs="Arial"/>
                <w:sz w:val="24"/>
                <w:szCs w:val="24"/>
              </w:rPr>
              <w:br/>
              <w:t>Sollten das Reinigungskräfte feststellen, dass der Hund in oder auf für ihn nicht vorgesehenen Möbeln war, berechnen wir eine Reinigungspauschale in Höhe von 100€.</w:t>
            </w:r>
            <w:r w:rsidRPr="008919E1">
              <w:rPr>
                <w:rFonts w:ascii="Arial" w:hAnsi="Arial" w:cs="Arial"/>
                <w:sz w:val="24"/>
                <w:szCs w:val="24"/>
              </w:rPr>
              <w:br/>
            </w:r>
            <w:r w:rsidRPr="008919E1">
              <w:rPr>
                <w:rFonts w:ascii="Arial" w:hAnsi="Arial" w:cs="Arial"/>
                <w:sz w:val="24"/>
                <w:szCs w:val="24"/>
              </w:rPr>
              <w:br/>
              <w:t>MITGEBRACHTE SPEISEN UND GETRÄNKE</w:t>
            </w:r>
            <w:r w:rsidRPr="008919E1">
              <w:rPr>
                <w:rFonts w:ascii="Arial" w:hAnsi="Arial" w:cs="Arial"/>
                <w:sz w:val="24"/>
                <w:szCs w:val="24"/>
              </w:rPr>
              <w:br/>
              <w:t>Der Verzehr von Mahlzeiten und Getränken auf den Zimmern ist nicht erlaubt. Das Restaurant kann dem Gast dort Leistungen erbringen. Bei erheblichen Verstößen kann das Hotel den Gast des Grundstücks verweisen.</w:t>
            </w:r>
            <w:r w:rsidRPr="008919E1">
              <w:rPr>
                <w:rFonts w:ascii="Arial" w:hAnsi="Arial" w:cs="Arial"/>
                <w:sz w:val="24"/>
                <w:szCs w:val="24"/>
              </w:rPr>
              <w:br/>
            </w:r>
            <w:r w:rsidRPr="008919E1">
              <w:rPr>
                <w:rFonts w:ascii="Arial" w:hAnsi="Arial" w:cs="Arial"/>
                <w:sz w:val="24"/>
                <w:szCs w:val="24"/>
              </w:rPr>
              <w:br/>
              <w:t>SCHRIFTLICHKEIT</w:t>
            </w:r>
            <w:r w:rsidRPr="008919E1">
              <w:rPr>
                <w:rFonts w:ascii="Arial" w:hAnsi="Arial" w:cs="Arial"/>
                <w:sz w:val="24"/>
                <w:szCs w:val="24"/>
              </w:rPr>
              <w:br/>
              <w:t xml:space="preserve">Durch diese Buchungsbestätigung ist ein Vertrag mit dem oben genannten Inhalt </w:t>
            </w:r>
            <w:r w:rsidRPr="008919E1">
              <w:rPr>
                <w:rFonts w:ascii="Arial" w:hAnsi="Arial" w:cs="Arial"/>
                <w:sz w:val="24"/>
                <w:szCs w:val="24"/>
              </w:rPr>
              <w:lastRenderedPageBreak/>
              <w:t>zustande gekommen.</w:t>
            </w:r>
            <w:r w:rsidRPr="008919E1">
              <w:rPr>
                <w:rFonts w:ascii="Arial" w:hAnsi="Arial" w:cs="Arial"/>
                <w:sz w:val="24"/>
                <w:szCs w:val="24"/>
              </w:rPr>
              <w:br/>
              <w:t>Mündliche Vereinbarungen mit abweichendem Inhalt entfalten erst Wirkung bei schriftlicher Bestätigung durch uns.</w:t>
            </w:r>
            <w:r w:rsidRPr="008919E1">
              <w:rPr>
                <w:rFonts w:ascii="Arial" w:hAnsi="Arial" w:cs="Arial"/>
                <w:sz w:val="24"/>
                <w:szCs w:val="24"/>
              </w:rPr>
              <w:br/>
              <w:t>Teilt der Buchende trotz schriftlicher Aufforderung durch das Hotel seine Anschrift nicht schriftlich mit kann das Hotel den Vertrag von Anfang an widerrufen.</w:t>
            </w:r>
            <w:r w:rsidRPr="008919E1">
              <w:rPr>
                <w:rFonts w:ascii="Arial" w:hAnsi="Arial" w:cs="Arial"/>
                <w:sz w:val="24"/>
                <w:szCs w:val="24"/>
              </w:rPr>
              <w:br/>
            </w:r>
            <w:r w:rsidRPr="008919E1">
              <w:rPr>
                <w:rFonts w:ascii="Arial" w:hAnsi="Arial" w:cs="Arial"/>
                <w:sz w:val="24"/>
                <w:szCs w:val="24"/>
              </w:rPr>
              <w:br/>
              <w:t>GESPEICHERTE DATEN</w:t>
            </w:r>
            <w:r w:rsidRPr="008919E1">
              <w:rPr>
                <w:rFonts w:ascii="Arial" w:hAnsi="Arial" w:cs="Arial"/>
                <w:sz w:val="24"/>
                <w:szCs w:val="24"/>
              </w:rPr>
              <w:br/>
              <w:t>Das Hotel-Restaurant-Museum BURG ARRAS speichert Ihre für eine sinnvolle Abwicklung des Auftrages notwendige Daten mindestens so lange wie rechtliche Beziehungen untereinander bestehen können. Nach diesem Zeitraum können Sie die Löschung Ihrer Daten verlangen.</w:t>
            </w:r>
            <w:r w:rsidRPr="008919E1">
              <w:rPr>
                <w:rFonts w:ascii="Arial" w:hAnsi="Arial" w:cs="Arial"/>
                <w:sz w:val="24"/>
                <w:szCs w:val="24"/>
              </w:rPr>
              <w:br/>
            </w:r>
            <w:r w:rsidRPr="008919E1">
              <w:rPr>
                <w:rFonts w:ascii="Arial" w:hAnsi="Arial" w:cs="Arial"/>
                <w:sz w:val="24"/>
                <w:szCs w:val="24"/>
              </w:rPr>
              <w:br/>
              <w:t>SALVATORISCHE KLAUSEL</w:t>
            </w:r>
            <w:r w:rsidRPr="008919E1">
              <w:rPr>
                <w:rFonts w:ascii="Arial" w:hAnsi="Arial" w:cs="Arial"/>
                <w:sz w:val="24"/>
                <w:szCs w:val="24"/>
              </w:rPr>
              <w:br/>
              <w:t xml:space="preserve">Die Unwirksamkeit einzelner Bestimmungen dieser AGB berührt nicht die Gültigkeit der übrigen Bestimmungen. Anstelle einer unwirksamen Bestimmung tritt eine ihrem wirtschaftlichen Gehalt möglichst </w:t>
            </w:r>
            <w:proofErr w:type="gramStart"/>
            <w:r w:rsidRPr="008919E1">
              <w:rPr>
                <w:rFonts w:ascii="Arial" w:hAnsi="Arial" w:cs="Arial"/>
                <w:sz w:val="24"/>
                <w:szCs w:val="24"/>
              </w:rPr>
              <w:t>nahe kommende</w:t>
            </w:r>
            <w:proofErr w:type="gramEnd"/>
            <w:r w:rsidRPr="008919E1">
              <w:rPr>
                <w:rFonts w:ascii="Arial" w:hAnsi="Arial" w:cs="Arial"/>
                <w:sz w:val="24"/>
                <w:szCs w:val="24"/>
              </w:rPr>
              <w:t xml:space="preserve"> wirksame Regelung. Gleiches gilt für etwaige Vertragslücken. Die Berichtigung von Irrtümern, insbesondere von Schreib- oder Rechenfehlern in schriftlichen Angeboten, Bestätigungen oder Prospekten, bleibt vorbehalten; es gelten immer unsere aktuellen Preislisten. </w:t>
            </w:r>
            <w:r w:rsidRPr="008919E1">
              <w:rPr>
                <w:rFonts w:ascii="Arial" w:hAnsi="Arial" w:cs="Arial"/>
                <w:sz w:val="24"/>
                <w:szCs w:val="24"/>
              </w:rPr>
              <w:br/>
            </w:r>
            <w:r w:rsidRPr="008919E1">
              <w:rPr>
                <w:rFonts w:ascii="Arial" w:hAnsi="Arial" w:cs="Arial"/>
                <w:b/>
                <w:bCs/>
                <w:sz w:val="24"/>
                <w:szCs w:val="24"/>
              </w:rPr>
              <w:br/>
              <w:t>Sparkasse Eifel Mosel Hunsrück IBAN DE 61 587 512 30 000 600 3230 Inh.: Maria Keuthen</w:t>
            </w:r>
            <w:r w:rsidRPr="008919E1">
              <w:rPr>
                <w:rFonts w:ascii="Arial" w:hAnsi="Arial" w:cs="Arial"/>
                <w:b/>
                <w:bCs/>
                <w:sz w:val="24"/>
                <w:szCs w:val="24"/>
              </w:rPr>
              <w:br/>
              <w:t>Steuernummer: 274508440275</w:t>
            </w:r>
          </w:p>
        </w:tc>
      </w:tr>
    </w:tbl>
    <w:p w14:paraId="2670BA21" w14:textId="77777777" w:rsidR="008919E1" w:rsidRPr="008919E1" w:rsidRDefault="008919E1" w:rsidP="008919E1">
      <w:pPr>
        <w:rPr>
          <w:sz w:val="24"/>
          <w:szCs w:val="24"/>
        </w:rPr>
      </w:pPr>
    </w:p>
    <w:p w14:paraId="0ED7B8DB" w14:textId="77777777" w:rsidR="000E3B7C" w:rsidRPr="008919E1" w:rsidRDefault="000E3B7C">
      <w:pPr>
        <w:rPr>
          <w:sz w:val="24"/>
          <w:szCs w:val="24"/>
        </w:rPr>
      </w:pPr>
    </w:p>
    <w:sectPr w:rsidR="000E3B7C" w:rsidRPr="008919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E1"/>
    <w:rsid w:val="000E3B7C"/>
    <w:rsid w:val="00381405"/>
    <w:rsid w:val="006315F8"/>
    <w:rsid w:val="00891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5DA3"/>
  <w15:chartTrackingRefBased/>
  <w15:docId w15:val="{6ACE22BF-FDC9-41E8-A5E9-370AE92A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19E1"/>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91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elviab2b.de/b2b2c/010_prodgruppe.faces?AN=HOT450&amp;PFHEX=000402&amp;PT=RRH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5010</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Keuthen</dc:creator>
  <cp:keywords/>
  <dc:description/>
  <cp:lastModifiedBy>Roman Keuthen</cp:lastModifiedBy>
  <cp:revision>1</cp:revision>
  <dcterms:created xsi:type="dcterms:W3CDTF">2021-03-09T14:07:00Z</dcterms:created>
  <dcterms:modified xsi:type="dcterms:W3CDTF">2021-03-09T14:08:00Z</dcterms:modified>
</cp:coreProperties>
</file>